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6D1BC" w14:textId="30D22ADC" w:rsidR="00FF6FA6" w:rsidRPr="004F5FCE" w:rsidRDefault="00622456" w:rsidP="5EECF894">
      <w:pPr>
        <w:tabs>
          <w:tab w:val="left" w:pos="195"/>
        </w:tabs>
        <w:spacing w:after="0" w:line="240" w:lineRule="auto"/>
        <w:jc w:val="right"/>
        <w:rPr>
          <w:rFonts w:eastAsia="Arial" w:cstheme="minorHAnsi"/>
          <w:color w:val="000000" w:themeColor="text1"/>
          <w:sz w:val="20"/>
          <w:szCs w:val="20"/>
        </w:rPr>
      </w:pPr>
      <w:r w:rsidRPr="004F5FCE">
        <w:rPr>
          <w:rFonts w:eastAsia="Arial" w:cstheme="minorHAnsi"/>
          <w:color w:val="000000" w:themeColor="text1"/>
          <w:sz w:val="20"/>
          <w:szCs w:val="20"/>
        </w:rPr>
        <w:t>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725"/>
        <w:gridCol w:w="4275"/>
      </w:tblGrid>
      <w:tr w:rsidR="5EECF894" w:rsidRPr="004F5FCE" w14:paraId="60E47270" w14:textId="77777777" w:rsidTr="115DF7EE">
        <w:trPr>
          <w:trHeight w:val="2520"/>
        </w:trPr>
        <w:tc>
          <w:tcPr>
            <w:tcW w:w="4725" w:type="dxa"/>
            <w:tcBorders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84D1F3" w14:textId="5BD7B58C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b/>
                <w:bCs/>
                <w:sz w:val="20"/>
                <w:szCs w:val="20"/>
              </w:rPr>
              <w:t xml:space="preserve">Til </w:t>
            </w:r>
            <w:r w:rsidR="00405428">
              <w:rPr>
                <w:rFonts w:eastAsia="Arial" w:cstheme="minorHAnsi"/>
                <w:sz w:val="20"/>
                <w:szCs w:val="20"/>
              </w:rPr>
              <w:t>s</w:t>
            </w:r>
            <w:r w:rsidR="008E3C2F">
              <w:rPr>
                <w:rFonts w:eastAsia="Arial" w:cstheme="minorHAnsi"/>
                <w:b/>
                <w:bCs/>
                <w:sz w:val="20"/>
                <w:szCs w:val="20"/>
              </w:rPr>
              <w:t>u på Dvergsnes skoleenhet</w:t>
            </w:r>
          </w:p>
          <w:p w14:paraId="635437F9" w14:textId="4FDB7DB1" w:rsidR="00BE2CCD" w:rsidRPr="00F84A46" w:rsidRDefault="00BE2CCD" w:rsidP="00BE2CCD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F84A46">
              <w:rPr>
                <w:rFonts w:eastAsia="Arial" w:cstheme="minorHAnsi"/>
                <w:color w:val="000000" w:themeColor="text1"/>
                <w:sz w:val="20"/>
                <w:szCs w:val="20"/>
              </w:rPr>
              <w:t>Natalia van Putten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0F427EB" w14:textId="77777777" w:rsidR="00BE2CCD" w:rsidRPr="00F84A46" w:rsidRDefault="00BE2CCD" w:rsidP="00BE2CCD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F84A46">
              <w:rPr>
                <w:rFonts w:eastAsia="Arial" w:cstheme="minorHAnsi"/>
                <w:color w:val="000000" w:themeColor="text1"/>
                <w:sz w:val="20"/>
                <w:szCs w:val="20"/>
              </w:rPr>
              <w:t>Per-Einar Solheim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1AC41C2" w14:textId="77777777" w:rsidR="00BE2CCD" w:rsidRPr="007204DC" w:rsidRDefault="00BE2CCD" w:rsidP="00BE2CCD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7204DC">
              <w:rPr>
                <w:rFonts w:eastAsia="Arial" w:cstheme="minorHAnsi"/>
                <w:color w:val="000000" w:themeColor="text1"/>
                <w:sz w:val="20"/>
                <w:szCs w:val="20"/>
              </w:rPr>
              <w:t>Siri Homme Lindeland</w:t>
            </w:r>
          </w:p>
          <w:p w14:paraId="68636BB7" w14:textId="77777777" w:rsidR="00BE2CCD" w:rsidRPr="007204DC" w:rsidRDefault="00BE2CCD" w:rsidP="00BE2CCD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7204DC">
              <w:rPr>
                <w:rFonts w:eastAsia="Arial" w:cstheme="minorHAnsi"/>
                <w:color w:val="000000" w:themeColor="text1"/>
                <w:sz w:val="20"/>
                <w:szCs w:val="20"/>
              </w:rPr>
              <w:t>Yngve Vetrhus</w:t>
            </w:r>
          </w:p>
          <w:p w14:paraId="49284D2E" w14:textId="77777777" w:rsidR="00BE2CCD" w:rsidRPr="00F84A46" w:rsidRDefault="00BE2CCD" w:rsidP="00BE2CC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F84A4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>Silje Vårlid – ikke til stede</w:t>
            </w:r>
          </w:p>
          <w:p w14:paraId="2A25C7A9" w14:textId="77777777" w:rsidR="00BE2CCD" w:rsidRDefault="00BE2CCD" w:rsidP="00BE2CC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>Ulrik Haukland</w:t>
            </w:r>
          </w:p>
          <w:p w14:paraId="06697218" w14:textId="77777777" w:rsidR="00BE2CCD" w:rsidRPr="00F84A46" w:rsidRDefault="00BE2CCD" w:rsidP="00BE2CC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</w:pPr>
            <w:proofErr w:type="spellStart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>Molham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 Al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>Abtah</w:t>
            </w:r>
            <w:proofErr w:type="spellEnd"/>
          </w:p>
          <w:p w14:paraId="164AB214" w14:textId="77777777" w:rsidR="00BE2CCD" w:rsidRPr="00F84A46" w:rsidRDefault="00BE2CCD" w:rsidP="00BE2CC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F84A4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Anne Jenny </w:t>
            </w:r>
            <w:proofErr w:type="spellStart"/>
            <w:r w:rsidRPr="00F84A4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>Barbøl</w:t>
            </w:r>
            <w:proofErr w:type="spellEnd"/>
          </w:p>
          <w:p w14:paraId="18537DBF" w14:textId="4A9E54F3" w:rsidR="5EECF894" w:rsidRPr="00405428" w:rsidRDefault="00BE2CCD" w:rsidP="00BE2CC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nb-NO"/>
              </w:rPr>
            </w:pPr>
            <w:r w:rsidRPr="00F84A4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Turid Kristiansen </w:t>
            </w:r>
            <w:proofErr w:type="spellStart"/>
            <w:r w:rsidRPr="00F84A4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>Vevatne</w:t>
            </w:r>
            <w:proofErr w:type="spellEnd"/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5941C49C" w14:textId="0E9BC68F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b/>
                <w:bCs/>
                <w:sz w:val="20"/>
                <w:szCs w:val="20"/>
              </w:rPr>
              <w:t>Vararepresentanter</w:t>
            </w:r>
            <w:r w:rsidRPr="004F5FCE">
              <w:rPr>
                <w:rFonts w:eastAsia="Arial" w:cstheme="minorHAnsi"/>
                <w:sz w:val="20"/>
                <w:szCs w:val="20"/>
              </w:rPr>
              <w:t xml:space="preserve"> (møter hvis fravær)</w:t>
            </w:r>
          </w:p>
          <w:p w14:paraId="360115EC" w14:textId="276627B4" w:rsidR="5EECF894" w:rsidRDefault="00D8626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Karen Madsen Kvam</w:t>
            </w:r>
            <w:r w:rsidR="00D3459B">
              <w:rPr>
                <w:rFonts w:eastAsia="Arial" w:cstheme="minorHAnsi"/>
                <w:sz w:val="20"/>
                <w:szCs w:val="20"/>
              </w:rPr>
              <w:t xml:space="preserve"> – ikke til stede</w:t>
            </w:r>
          </w:p>
          <w:p w14:paraId="1E9E3748" w14:textId="5E3F4911" w:rsidR="00D86264" w:rsidRPr="004F5FCE" w:rsidRDefault="00D8626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4A8CCF28" w14:textId="6FED10CF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</w:tbl>
    <w:p w14:paraId="4C222204" w14:textId="2D9CF7AB" w:rsidR="00FF6FA6" w:rsidRPr="004F5FCE" w:rsidRDefault="00FF6FA6" w:rsidP="5EECF894">
      <w:pPr>
        <w:tabs>
          <w:tab w:val="left" w:pos="195"/>
        </w:tabs>
        <w:spacing w:after="0" w:line="240" w:lineRule="auto"/>
        <w:rPr>
          <w:rFonts w:eastAsia="Arial" w:cstheme="minorHAnsi"/>
          <w:color w:val="000000" w:themeColor="text1"/>
          <w:sz w:val="20"/>
          <w:szCs w:val="20"/>
        </w:rPr>
      </w:pPr>
    </w:p>
    <w:p w14:paraId="14C96BF2" w14:textId="138E6748" w:rsidR="00FF6FA6" w:rsidRPr="004F5FCE" w:rsidRDefault="0024528D" w:rsidP="5EECF894">
      <w:pPr>
        <w:tabs>
          <w:tab w:val="left" w:pos="195"/>
        </w:tabs>
        <w:spacing w:after="0" w:line="240" w:lineRule="auto"/>
        <w:rPr>
          <w:rFonts w:eastAsia="Arial" w:cstheme="minorHAnsi"/>
          <w:color w:val="000000" w:themeColor="text1"/>
          <w:sz w:val="20"/>
          <w:szCs w:val="20"/>
        </w:rPr>
      </w:pPr>
      <w:r>
        <w:rPr>
          <w:rFonts w:eastAsia="Arial" w:cstheme="minorHAnsi"/>
          <w:b/>
          <w:bCs/>
          <w:color w:val="000000" w:themeColor="text1"/>
          <w:sz w:val="20"/>
          <w:szCs w:val="20"/>
        </w:rPr>
        <w:t>Referat fra</w:t>
      </w:r>
      <w:r w:rsidR="03547E6B" w:rsidRPr="004F5FCE">
        <w:rPr>
          <w:rFonts w:eastAsia="Arial" w:cstheme="minorHAnsi"/>
          <w:b/>
          <w:bCs/>
          <w:color w:val="000000" w:themeColor="text1"/>
          <w:sz w:val="20"/>
          <w:szCs w:val="20"/>
        </w:rPr>
        <w:t xml:space="preserve"> </w:t>
      </w:r>
      <w:r w:rsidR="00C07FE6">
        <w:rPr>
          <w:rFonts w:eastAsia="Arial" w:cstheme="minorHAnsi"/>
          <w:b/>
          <w:bCs/>
          <w:color w:val="000000" w:themeColor="text1"/>
          <w:sz w:val="20"/>
          <w:szCs w:val="20"/>
        </w:rPr>
        <w:t>su for Dvergsnes skoleenhet</w:t>
      </w:r>
    </w:p>
    <w:p w14:paraId="719D6976" w14:textId="7E4CECA6" w:rsidR="00FF6FA6" w:rsidRPr="004F5FCE" w:rsidRDefault="03547E6B" w:rsidP="004F5FCE">
      <w:pPr>
        <w:tabs>
          <w:tab w:val="left" w:pos="195"/>
          <w:tab w:val="left" w:pos="6270"/>
        </w:tabs>
        <w:spacing w:after="0" w:line="240" w:lineRule="auto"/>
        <w:rPr>
          <w:rFonts w:eastAsia="Arial" w:cstheme="minorHAnsi"/>
          <w:color w:val="000000" w:themeColor="text1"/>
          <w:sz w:val="20"/>
          <w:szCs w:val="20"/>
        </w:rPr>
      </w:pPr>
      <w:r w:rsidRPr="004F5FCE">
        <w:rPr>
          <w:rFonts w:eastAsia="Arial" w:cstheme="minorHAnsi"/>
          <w:color w:val="000000" w:themeColor="text1"/>
          <w:sz w:val="20"/>
          <w:szCs w:val="20"/>
        </w:rPr>
        <w:t xml:space="preserve">Tid: </w:t>
      </w:r>
      <w:r w:rsidR="009F2729">
        <w:rPr>
          <w:rFonts w:eastAsia="Arial" w:cstheme="minorHAnsi"/>
          <w:color w:val="000000" w:themeColor="text1"/>
          <w:sz w:val="20"/>
          <w:szCs w:val="20"/>
        </w:rPr>
        <w:t xml:space="preserve">Tirsdag 11. </w:t>
      </w:r>
      <w:r w:rsidR="00C516CF">
        <w:rPr>
          <w:rFonts w:eastAsia="Arial" w:cstheme="minorHAnsi"/>
          <w:color w:val="000000" w:themeColor="text1"/>
          <w:sz w:val="20"/>
          <w:szCs w:val="20"/>
        </w:rPr>
        <w:t>februar</w:t>
      </w:r>
      <w:r w:rsidR="00B567F7">
        <w:rPr>
          <w:rFonts w:eastAsia="Arial" w:cstheme="minorHAnsi"/>
          <w:color w:val="000000" w:themeColor="text1"/>
          <w:sz w:val="20"/>
          <w:szCs w:val="20"/>
        </w:rPr>
        <w:t xml:space="preserve"> </w:t>
      </w:r>
      <w:r w:rsidR="00405428" w:rsidRPr="00995A2F">
        <w:rPr>
          <w:rFonts w:eastAsia="Arial" w:cstheme="minorHAnsi"/>
          <w:color w:val="000000" w:themeColor="text1"/>
          <w:sz w:val="20"/>
          <w:szCs w:val="20"/>
          <w:u w:val="single"/>
        </w:rPr>
        <w:t>kl.</w:t>
      </w:r>
      <w:r w:rsidRPr="00995A2F">
        <w:rPr>
          <w:rFonts w:eastAsia="Arial" w:cstheme="minorHAnsi"/>
          <w:color w:val="000000" w:themeColor="text1"/>
          <w:sz w:val="20"/>
          <w:szCs w:val="20"/>
          <w:u w:val="single"/>
        </w:rPr>
        <w:t xml:space="preserve"> 1</w:t>
      </w:r>
      <w:r w:rsidR="00646282" w:rsidRPr="00995A2F">
        <w:rPr>
          <w:rFonts w:eastAsia="Arial" w:cstheme="minorHAnsi"/>
          <w:color w:val="000000" w:themeColor="text1"/>
          <w:sz w:val="20"/>
          <w:szCs w:val="20"/>
          <w:u w:val="single"/>
        </w:rPr>
        <w:t>830-</w:t>
      </w:r>
      <w:r w:rsidR="00995A2F" w:rsidRPr="00995A2F">
        <w:rPr>
          <w:rFonts w:eastAsia="Arial" w:cstheme="minorHAnsi"/>
          <w:color w:val="000000" w:themeColor="text1"/>
          <w:sz w:val="20"/>
          <w:szCs w:val="20"/>
          <w:u w:val="single"/>
        </w:rPr>
        <w:t>2000</w:t>
      </w:r>
      <w:r w:rsidR="004F5FCE" w:rsidRPr="004F5FCE">
        <w:rPr>
          <w:rFonts w:eastAsia="Arial" w:cstheme="minorHAnsi"/>
          <w:color w:val="000000" w:themeColor="text1"/>
          <w:sz w:val="20"/>
          <w:szCs w:val="20"/>
        </w:rPr>
        <w:tab/>
      </w:r>
    </w:p>
    <w:p w14:paraId="233C2445" w14:textId="159D5062" w:rsidR="00FF6FA6" w:rsidRPr="004F5FCE" w:rsidRDefault="03547E6B" w:rsidP="5EECF894">
      <w:pPr>
        <w:spacing w:after="0" w:line="240" w:lineRule="auto"/>
        <w:rPr>
          <w:rFonts w:eastAsia="Arial" w:cstheme="minorHAnsi"/>
          <w:color w:val="000000" w:themeColor="text1"/>
          <w:sz w:val="20"/>
          <w:szCs w:val="20"/>
        </w:rPr>
      </w:pPr>
      <w:r w:rsidRPr="004F5FCE">
        <w:rPr>
          <w:rFonts w:eastAsia="Arial" w:cstheme="minorHAnsi"/>
          <w:color w:val="000000" w:themeColor="text1"/>
          <w:sz w:val="20"/>
          <w:szCs w:val="20"/>
        </w:rPr>
        <w:t>Sted: Odderhei skole</w:t>
      </w:r>
    </w:p>
    <w:p w14:paraId="1C79D835" w14:textId="162C3EAD" w:rsidR="00FF6FA6" w:rsidRPr="004F5FCE" w:rsidRDefault="00FF6FA6" w:rsidP="5EECF894">
      <w:pPr>
        <w:tabs>
          <w:tab w:val="left" w:pos="195"/>
        </w:tabs>
        <w:spacing w:after="0" w:line="240" w:lineRule="auto"/>
        <w:rPr>
          <w:rFonts w:eastAsia="Arial" w:cstheme="minorHAnsi"/>
          <w:color w:val="000000" w:themeColor="text1"/>
          <w:sz w:val="20"/>
          <w:szCs w:val="20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012"/>
      </w:tblGrid>
      <w:tr w:rsidR="5EECF894" w:rsidRPr="004F5FCE" w14:paraId="4E3E9F6A" w14:textId="77777777" w:rsidTr="115DF7EE">
        <w:trPr>
          <w:trHeight w:val="300"/>
        </w:trPr>
        <w:tc>
          <w:tcPr>
            <w:tcW w:w="9000" w:type="dxa"/>
            <w:gridSpan w:val="2"/>
            <w:tcMar>
              <w:left w:w="105" w:type="dxa"/>
              <w:right w:w="105" w:type="dxa"/>
            </w:tcMar>
          </w:tcPr>
          <w:p w14:paraId="7B8B70C2" w14:textId="0DA31F52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b/>
                <w:bCs/>
                <w:sz w:val="20"/>
                <w:szCs w:val="20"/>
              </w:rPr>
              <w:t>Saksliste:</w:t>
            </w:r>
          </w:p>
        </w:tc>
      </w:tr>
      <w:tr w:rsidR="5EECF894" w:rsidRPr="004F5FCE" w14:paraId="03A612B8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5AD7B971" w14:textId="475D4651" w:rsidR="5EECF894" w:rsidRPr="004F5FCE" w:rsidRDefault="00C516CF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21</w:t>
            </w:r>
            <w:r w:rsidR="5EECF894" w:rsidRPr="004F5FCE">
              <w:rPr>
                <w:rFonts w:eastAsia="Arial" w:cstheme="minorHAnsi"/>
                <w:sz w:val="20"/>
                <w:szCs w:val="20"/>
              </w:rPr>
              <w:t xml:space="preserve">– </w:t>
            </w:r>
            <w:r w:rsidR="00264F29">
              <w:rPr>
                <w:rFonts w:eastAsia="Arial" w:cstheme="minorHAnsi"/>
                <w:sz w:val="20"/>
                <w:szCs w:val="20"/>
              </w:rPr>
              <w:t>24/25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595C02D8" w14:textId="38CF0DE3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b/>
                <w:bCs/>
                <w:sz w:val="20"/>
                <w:szCs w:val="20"/>
              </w:rPr>
              <w:t>Godkjenning av innkalling og referat</w:t>
            </w:r>
          </w:p>
          <w:p w14:paraId="28BCF158" w14:textId="77777777" w:rsidR="00D1245F" w:rsidRDefault="00D1245F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1796275C" w14:textId="7D43AFD1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sz w:val="20"/>
                <w:szCs w:val="20"/>
              </w:rPr>
              <w:t>SU godkjenner innkalling og referat</w:t>
            </w:r>
          </w:p>
        </w:tc>
      </w:tr>
      <w:tr w:rsidR="00A079C2" w:rsidRPr="004F5FCE" w14:paraId="10F96E18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525BC0CC" w14:textId="3E946A32" w:rsidR="00A079C2" w:rsidRPr="004F5FCE" w:rsidRDefault="00C516CF" w:rsidP="00A079C2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22</w:t>
            </w:r>
            <w:r w:rsidR="00A079C2" w:rsidRPr="004F5FCE">
              <w:rPr>
                <w:rFonts w:eastAsia="Arial" w:cstheme="minorHAnsi"/>
                <w:sz w:val="20"/>
                <w:szCs w:val="20"/>
              </w:rPr>
              <w:t xml:space="preserve">– </w:t>
            </w:r>
            <w:r w:rsidR="00264F29">
              <w:rPr>
                <w:rFonts w:eastAsia="Arial" w:cstheme="minorHAnsi"/>
                <w:sz w:val="20"/>
                <w:szCs w:val="20"/>
              </w:rPr>
              <w:t>24/25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1F8AB818" w14:textId="77777777" w:rsidR="004930AA" w:rsidRDefault="0005569A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05569A">
              <w:rPr>
                <w:rFonts w:eastAsia="Arial" w:cstheme="minorHAnsi"/>
                <w:b/>
                <w:bCs/>
                <w:sz w:val="20"/>
                <w:szCs w:val="20"/>
              </w:rPr>
              <w:t>Referatsaker</w:t>
            </w:r>
          </w:p>
          <w:p w14:paraId="0EC13BF6" w14:textId="346DBC02" w:rsidR="00DD58E9" w:rsidRPr="00DD58E9" w:rsidRDefault="00DD58E9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DD58E9">
              <w:rPr>
                <w:rFonts w:eastAsia="Arial" w:cstheme="minorHAnsi"/>
                <w:sz w:val="20"/>
                <w:szCs w:val="20"/>
              </w:rPr>
              <w:t>FAU</w:t>
            </w:r>
            <w:r w:rsidR="001B52A6">
              <w:rPr>
                <w:rFonts w:eastAsia="Arial" w:cstheme="minorHAnsi"/>
                <w:sz w:val="20"/>
                <w:szCs w:val="20"/>
              </w:rPr>
              <w:t xml:space="preserve"> – hjertesonesøknad tas opp i </w:t>
            </w:r>
            <w:proofErr w:type="spellStart"/>
            <w:r w:rsidR="001B52A6">
              <w:rPr>
                <w:rFonts w:eastAsia="Arial" w:cstheme="minorHAnsi"/>
                <w:sz w:val="20"/>
                <w:szCs w:val="20"/>
              </w:rPr>
              <w:t>fau</w:t>
            </w:r>
            <w:proofErr w:type="spellEnd"/>
            <w:r w:rsidR="001B52A6">
              <w:rPr>
                <w:rFonts w:eastAsia="Arial" w:cstheme="minorHAnsi"/>
                <w:sz w:val="20"/>
                <w:szCs w:val="20"/>
              </w:rPr>
              <w:t xml:space="preserve">. </w:t>
            </w:r>
            <w:r w:rsidR="00097B40">
              <w:rPr>
                <w:rFonts w:eastAsia="Arial" w:cstheme="minorHAnsi"/>
                <w:sz w:val="20"/>
                <w:szCs w:val="20"/>
              </w:rPr>
              <w:t xml:space="preserve">Foreldreforedrag er planlagt. </w:t>
            </w:r>
            <w:r w:rsidR="007E5169">
              <w:rPr>
                <w:rFonts w:eastAsia="Arial" w:cstheme="minorHAnsi"/>
                <w:sz w:val="20"/>
                <w:szCs w:val="20"/>
              </w:rPr>
              <w:t xml:space="preserve">Se eget </w:t>
            </w:r>
            <w:proofErr w:type="spellStart"/>
            <w:r w:rsidR="007E5169">
              <w:rPr>
                <w:rFonts w:eastAsia="Arial" w:cstheme="minorHAnsi"/>
                <w:sz w:val="20"/>
                <w:szCs w:val="20"/>
              </w:rPr>
              <w:t>ref</w:t>
            </w:r>
            <w:proofErr w:type="spellEnd"/>
          </w:p>
          <w:p w14:paraId="13AF389C" w14:textId="150DF192" w:rsidR="00DD58E9" w:rsidRPr="00DD58E9" w:rsidRDefault="00DD58E9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DD58E9">
              <w:rPr>
                <w:rFonts w:eastAsia="Arial" w:cstheme="minorHAnsi"/>
                <w:sz w:val="20"/>
                <w:szCs w:val="20"/>
              </w:rPr>
              <w:t>Politisk representant</w:t>
            </w:r>
            <w:r w:rsidR="00D1245F">
              <w:rPr>
                <w:rFonts w:eastAsia="Arial" w:cstheme="minorHAnsi"/>
                <w:sz w:val="20"/>
                <w:szCs w:val="20"/>
              </w:rPr>
              <w:t xml:space="preserve"> – ikke til</w:t>
            </w:r>
            <w:r w:rsidR="00D3459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D1245F">
              <w:rPr>
                <w:rFonts w:eastAsia="Arial" w:cstheme="minorHAnsi"/>
                <w:sz w:val="20"/>
                <w:szCs w:val="20"/>
              </w:rPr>
              <w:t>stede</w:t>
            </w:r>
          </w:p>
          <w:p w14:paraId="2388B0A2" w14:textId="3DBE55C4" w:rsidR="00DD58E9" w:rsidRPr="00DD58E9" w:rsidRDefault="00DD58E9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DD58E9">
              <w:rPr>
                <w:rFonts w:eastAsia="Arial" w:cstheme="minorHAnsi"/>
                <w:sz w:val="20"/>
                <w:szCs w:val="20"/>
              </w:rPr>
              <w:t>Elevråd</w:t>
            </w:r>
            <w:r w:rsidR="00822158">
              <w:rPr>
                <w:rFonts w:eastAsia="Arial" w:cstheme="minorHAnsi"/>
                <w:sz w:val="20"/>
                <w:szCs w:val="20"/>
              </w:rPr>
              <w:t xml:space="preserve"> – ønsker bordtennisbord </w:t>
            </w:r>
            <w:r w:rsidR="006712A8">
              <w:rPr>
                <w:rFonts w:eastAsia="Arial" w:cstheme="minorHAnsi"/>
                <w:sz w:val="20"/>
                <w:szCs w:val="20"/>
              </w:rPr>
              <w:t>og ekstra basketkurv i skolegården.</w:t>
            </w:r>
            <w:r w:rsidR="00D1245F">
              <w:rPr>
                <w:rFonts w:eastAsia="Arial" w:cstheme="minorHAnsi"/>
                <w:sz w:val="20"/>
                <w:szCs w:val="20"/>
              </w:rPr>
              <w:t xml:space="preserve"> Se eget referat</w:t>
            </w:r>
          </w:p>
          <w:p w14:paraId="3C9A8D60" w14:textId="162E1A86" w:rsidR="00DD58E9" w:rsidRDefault="00DD58E9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DD58E9">
              <w:rPr>
                <w:rFonts w:eastAsia="Arial" w:cstheme="minorHAnsi"/>
                <w:sz w:val="20"/>
                <w:szCs w:val="20"/>
              </w:rPr>
              <w:t>Rektor</w:t>
            </w:r>
            <w:r w:rsidR="00517DB1">
              <w:rPr>
                <w:rFonts w:eastAsia="Arial" w:cstheme="minorHAnsi"/>
                <w:sz w:val="20"/>
                <w:szCs w:val="20"/>
              </w:rPr>
              <w:t xml:space="preserve"> – ingen saker</w:t>
            </w:r>
          </w:p>
          <w:p w14:paraId="33656AAD" w14:textId="77777777" w:rsidR="00DD58E9" w:rsidRDefault="00DD58E9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250020DC" w14:textId="49A47821" w:rsidR="00DD58E9" w:rsidRPr="0005569A" w:rsidRDefault="00DD58E9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Su tar saken til or</w:t>
            </w:r>
            <w:r w:rsidR="00856E0B">
              <w:rPr>
                <w:rFonts w:eastAsia="Arial" w:cstheme="minorHAnsi"/>
                <w:sz w:val="20"/>
                <w:szCs w:val="20"/>
              </w:rPr>
              <w:t>ientering</w:t>
            </w:r>
          </w:p>
        </w:tc>
      </w:tr>
      <w:tr w:rsidR="00A079C2" w:rsidRPr="004F5FCE" w14:paraId="138041BD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7AF065B6" w14:textId="4183A773" w:rsidR="00A079C2" w:rsidRPr="004F5FCE" w:rsidRDefault="00C516CF" w:rsidP="00A079C2">
            <w:pPr>
              <w:spacing w:after="160"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23</w:t>
            </w:r>
            <w:r w:rsidR="00A079C2" w:rsidRPr="004F5FCE">
              <w:rPr>
                <w:rFonts w:eastAsia="Arial" w:cstheme="minorHAnsi"/>
                <w:sz w:val="20"/>
                <w:szCs w:val="20"/>
              </w:rPr>
              <w:t xml:space="preserve">– </w:t>
            </w:r>
            <w:r w:rsidR="00264F29">
              <w:rPr>
                <w:rFonts w:eastAsia="Arial" w:cstheme="minorHAnsi"/>
                <w:sz w:val="20"/>
                <w:szCs w:val="20"/>
              </w:rPr>
              <w:t>24/25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1D7AFD88" w14:textId="066EB241" w:rsidR="0005569A" w:rsidRDefault="00E10CDD" w:rsidP="0005569A">
            <w:pPr>
              <w:tabs>
                <w:tab w:val="left" w:pos="195"/>
              </w:tabs>
              <w:rPr>
                <w:rFonts w:eastAsia="Arial" w:cstheme="minorHAnsi"/>
                <w:b/>
                <w:bCs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</w:rPr>
              <w:t>Utvikling og drift - SFO</w:t>
            </w:r>
          </w:p>
          <w:p w14:paraId="66DD600B" w14:textId="5CE7F30D" w:rsidR="00695D51" w:rsidRDefault="00F92B75" w:rsidP="00A054EE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Drift og utviklingsarbeid</w:t>
            </w:r>
            <w:r w:rsidR="00201E4D">
              <w:rPr>
                <w:rFonts w:eastAsia="Arial" w:cstheme="minorHAnsi"/>
                <w:sz w:val="20"/>
                <w:szCs w:val="20"/>
              </w:rPr>
              <w:t xml:space="preserve"> og utforingsbilde</w:t>
            </w:r>
            <w:r>
              <w:rPr>
                <w:rFonts w:eastAsia="Arial" w:cstheme="minorHAnsi"/>
                <w:sz w:val="20"/>
                <w:szCs w:val="20"/>
              </w:rPr>
              <w:t xml:space="preserve"> i </w:t>
            </w:r>
            <w:r w:rsidR="00201E4D">
              <w:rPr>
                <w:rFonts w:eastAsia="Arial" w:cstheme="minorHAnsi"/>
                <w:sz w:val="20"/>
                <w:szCs w:val="20"/>
              </w:rPr>
              <w:t xml:space="preserve">driften av </w:t>
            </w:r>
            <w:proofErr w:type="spellStart"/>
            <w:r>
              <w:rPr>
                <w:rFonts w:eastAsia="Arial" w:cstheme="minorHAnsi"/>
                <w:sz w:val="20"/>
                <w:szCs w:val="20"/>
              </w:rPr>
              <w:t>sfo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 xml:space="preserve">. </w:t>
            </w:r>
            <w:r w:rsidR="00AF566F">
              <w:rPr>
                <w:rFonts w:eastAsia="Arial" w:cstheme="minorHAnsi"/>
                <w:sz w:val="20"/>
                <w:szCs w:val="20"/>
              </w:rPr>
              <w:t xml:space="preserve">Det er arbeidet med kvalitetsutvikling med </w:t>
            </w:r>
            <w:r w:rsidR="00615F3D">
              <w:rPr>
                <w:rFonts w:eastAsia="Arial" w:cstheme="minorHAnsi"/>
                <w:sz w:val="20"/>
                <w:szCs w:val="20"/>
              </w:rPr>
              <w:t xml:space="preserve">hovedvekt på </w:t>
            </w:r>
            <w:r w:rsidR="00AF566F">
              <w:rPr>
                <w:rFonts w:eastAsia="Arial" w:cstheme="minorHAnsi"/>
                <w:sz w:val="20"/>
                <w:szCs w:val="20"/>
              </w:rPr>
              <w:t xml:space="preserve">lek og måltider. </w:t>
            </w:r>
            <w:r>
              <w:rPr>
                <w:rFonts w:eastAsia="Arial" w:cstheme="minorHAnsi"/>
                <w:sz w:val="20"/>
                <w:szCs w:val="20"/>
              </w:rPr>
              <w:t xml:space="preserve">Saken </w:t>
            </w:r>
            <w:r w:rsidR="00D1245F">
              <w:rPr>
                <w:rFonts w:eastAsia="Arial" w:cstheme="minorHAnsi"/>
                <w:sz w:val="20"/>
                <w:szCs w:val="20"/>
              </w:rPr>
              <w:t>ble lagt</w:t>
            </w:r>
            <w:r>
              <w:rPr>
                <w:rFonts w:eastAsia="Arial" w:cstheme="minorHAnsi"/>
                <w:sz w:val="20"/>
                <w:szCs w:val="20"/>
              </w:rPr>
              <w:t xml:space="preserve"> fram av </w:t>
            </w:r>
            <w:proofErr w:type="spellStart"/>
            <w:r>
              <w:rPr>
                <w:rFonts w:eastAsia="Arial" w:cstheme="minorHAnsi"/>
                <w:sz w:val="20"/>
                <w:szCs w:val="20"/>
              </w:rPr>
              <w:t>sfo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>-leder, Torunn Bjørnsen.</w:t>
            </w:r>
          </w:p>
          <w:p w14:paraId="231BF2C6" w14:textId="58A92481" w:rsidR="00F92B75" w:rsidRDefault="00F92B75" w:rsidP="00A054EE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</w:p>
          <w:p w14:paraId="40533E3E" w14:textId="27A0BFB9" w:rsidR="00A36C63" w:rsidRDefault="00A36C63" w:rsidP="00A054EE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Det vurderes om det skal gjøres endringer i </w:t>
            </w:r>
            <w:r w:rsidR="00E016DC">
              <w:rPr>
                <w:rFonts w:eastAsia="Arial" w:cstheme="minorHAnsi"/>
                <w:sz w:val="20"/>
                <w:szCs w:val="20"/>
              </w:rPr>
              <w:t xml:space="preserve">rutinen for hjemsending av barn i </w:t>
            </w:r>
            <w:proofErr w:type="spellStart"/>
            <w:r w:rsidR="00E016DC">
              <w:rPr>
                <w:rFonts w:eastAsia="Arial" w:cstheme="minorHAnsi"/>
                <w:sz w:val="20"/>
                <w:szCs w:val="20"/>
              </w:rPr>
              <w:t>sfo</w:t>
            </w:r>
            <w:proofErr w:type="spellEnd"/>
            <w:r w:rsidR="00E016DC">
              <w:rPr>
                <w:rFonts w:eastAsia="Arial" w:cstheme="minorHAnsi"/>
                <w:sz w:val="20"/>
                <w:szCs w:val="20"/>
              </w:rPr>
              <w:t xml:space="preserve"> tiden.</w:t>
            </w:r>
            <w:r w:rsidR="00303F4B">
              <w:rPr>
                <w:rFonts w:eastAsia="Arial" w:cstheme="minorHAnsi"/>
                <w:sz w:val="20"/>
                <w:szCs w:val="20"/>
              </w:rPr>
              <w:t xml:space="preserve"> Endringen innebærer å gå over til timesintervall. Hensikten er å frigjøre personell til å være sammen med barna</w:t>
            </w:r>
            <w:r w:rsidR="00B92E5D">
              <w:rPr>
                <w:rFonts w:eastAsia="Arial" w:cstheme="minorHAnsi"/>
                <w:sz w:val="20"/>
                <w:szCs w:val="20"/>
              </w:rPr>
              <w:t xml:space="preserve">. </w:t>
            </w:r>
            <w:r w:rsidR="009047F1">
              <w:rPr>
                <w:rFonts w:eastAsia="Arial" w:cstheme="minorHAnsi"/>
                <w:sz w:val="20"/>
                <w:szCs w:val="20"/>
              </w:rPr>
              <w:t>Skolen ønsker at FAU uttaler seg om dette før det tas en avgjørelse.</w:t>
            </w:r>
          </w:p>
          <w:p w14:paraId="117A28A4" w14:textId="77777777" w:rsidR="004F6F8E" w:rsidRDefault="004F6F8E" w:rsidP="00A054EE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</w:p>
          <w:p w14:paraId="1958A12A" w14:textId="77777777" w:rsidR="0005569A" w:rsidRDefault="0005569A" w:rsidP="0005569A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</w:p>
          <w:p w14:paraId="782B9A4D" w14:textId="6387D1C8" w:rsidR="0005569A" w:rsidRDefault="00BF0F38" w:rsidP="0005569A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Vedtak</w:t>
            </w:r>
          </w:p>
          <w:p w14:paraId="6F04A484" w14:textId="3B35930E" w:rsidR="00B92E5D" w:rsidRDefault="00B92E5D" w:rsidP="0005569A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SU ber FAU om en uttalelse om endring i hjemsendingsrutine.</w:t>
            </w:r>
          </w:p>
          <w:p w14:paraId="480FEDE7" w14:textId="5FB92C3F" w:rsidR="00F05331" w:rsidRPr="007C792A" w:rsidRDefault="00F05331" w:rsidP="0005569A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856E0B" w:rsidRPr="004F5FCE" w14:paraId="313C0E9D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1462C262" w14:textId="26ED89AD" w:rsidR="00856E0B" w:rsidRDefault="00C516CF" w:rsidP="00856E0B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24</w:t>
            </w:r>
            <w:r w:rsidR="00856E0B" w:rsidRPr="004F5FCE">
              <w:rPr>
                <w:rFonts w:eastAsia="Arial" w:cstheme="minorHAnsi"/>
                <w:sz w:val="20"/>
                <w:szCs w:val="20"/>
              </w:rPr>
              <w:t xml:space="preserve">– </w:t>
            </w:r>
            <w:r w:rsidR="00264F29">
              <w:rPr>
                <w:rFonts w:eastAsia="Arial" w:cstheme="minorHAnsi"/>
                <w:sz w:val="20"/>
                <w:szCs w:val="20"/>
              </w:rPr>
              <w:t>24/25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483A12B6" w14:textId="77777777" w:rsidR="00B66F78" w:rsidRDefault="00AE3E14" w:rsidP="00856E0B">
            <w:pPr>
              <w:tabs>
                <w:tab w:val="left" w:pos="195"/>
              </w:tabs>
              <w:rPr>
                <w:rFonts w:eastAsia="Arial" w:cstheme="minorHAnsi"/>
                <w:b/>
                <w:bCs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</w:rPr>
              <w:t xml:space="preserve">Resultater fra </w:t>
            </w:r>
            <w:r w:rsidR="002C798D">
              <w:rPr>
                <w:rFonts w:eastAsia="Arial" w:cstheme="minorHAnsi"/>
                <w:b/>
                <w:bCs/>
                <w:sz w:val="20"/>
                <w:szCs w:val="20"/>
              </w:rPr>
              <w:t>nasjonale prøver på 5. og 8. trinn</w:t>
            </w:r>
          </w:p>
          <w:p w14:paraId="7B873244" w14:textId="77777777" w:rsidR="00BF1A58" w:rsidRDefault="002C798D" w:rsidP="00856E0B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Resultatene</w:t>
            </w:r>
            <w:r w:rsidR="0093374D">
              <w:rPr>
                <w:rFonts w:eastAsia="Arial" w:cstheme="minorHAnsi"/>
                <w:sz w:val="20"/>
                <w:szCs w:val="20"/>
              </w:rPr>
              <w:t xml:space="preserve"> ble lagt fram i møtet. Det er </w:t>
            </w:r>
            <w:r w:rsidR="006D7DC4">
              <w:rPr>
                <w:rFonts w:eastAsia="Arial" w:cstheme="minorHAnsi"/>
                <w:sz w:val="20"/>
                <w:szCs w:val="20"/>
              </w:rPr>
              <w:t>liten økning i elever på det laveste mestringsnivået på lesing på 5. trinn.</w:t>
            </w:r>
            <w:r w:rsidR="00664413">
              <w:rPr>
                <w:rFonts w:eastAsia="Arial" w:cstheme="minorHAnsi"/>
                <w:sz w:val="20"/>
                <w:szCs w:val="20"/>
              </w:rPr>
              <w:t xml:space="preserve"> Det arbeides med</w:t>
            </w:r>
            <w:r w:rsidR="00C8481A">
              <w:rPr>
                <w:rFonts w:eastAsia="Arial" w:cstheme="minorHAnsi"/>
                <w:sz w:val="20"/>
                <w:szCs w:val="20"/>
              </w:rPr>
              <w:t xml:space="preserve"> kvaliteten i lesekursene som tilbys elever som trenger ekstra oppfølging i begynneropplæringen </w:t>
            </w:r>
            <w:r w:rsidR="00BF1A58">
              <w:rPr>
                <w:rFonts w:eastAsia="Arial" w:cstheme="minorHAnsi"/>
                <w:sz w:val="20"/>
                <w:szCs w:val="20"/>
              </w:rPr>
              <w:t xml:space="preserve">og på mellomtrinnet. </w:t>
            </w:r>
          </w:p>
          <w:p w14:paraId="7B14D2C2" w14:textId="77777777" w:rsidR="00BF1A58" w:rsidRDefault="00BF1A58" w:rsidP="00856E0B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</w:p>
          <w:p w14:paraId="031D9D4D" w14:textId="42C0FEEA" w:rsidR="002C798D" w:rsidRDefault="00BF1A58" w:rsidP="00856E0B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Resultatene på 8. trinn er </w:t>
            </w:r>
            <w:r w:rsidR="00020CE0">
              <w:rPr>
                <w:rFonts w:eastAsia="Arial" w:cstheme="minorHAnsi"/>
                <w:sz w:val="20"/>
                <w:szCs w:val="20"/>
              </w:rPr>
              <w:t>godt over gjennomsnittet i kommunen på alle fag. Disse elevene hadde også gode resultater på nasjonale prøver da de gikk på 5. trinn.</w:t>
            </w:r>
            <w:r w:rsidR="00B94A9A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00374388" w14:textId="77777777" w:rsidR="00EB4971" w:rsidRDefault="00EB4971" w:rsidP="00856E0B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</w:p>
          <w:p w14:paraId="5DF5AC07" w14:textId="7C02B5F9" w:rsidR="00EB4971" w:rsidRDefault="00F81830" w:rsidP="00856E0B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V</w:t>
            </w:r>
            <w:r w:rsidR="00EB4971">
              <w:rPr>
                <w:rFonts w:eastAsia="Arial" w:cstheme="minorHAnsi"/>
                <w:sz w:val="20"/>
                <w:szCs w:val="20"/>
              </w:rPr>
              <w:t>edtak:</w:t>
            </w:r>
          </w:p>
          <w:p w14:paraId="2BC7F62E" w14:textId="4C79BBD6" w:rsidR="00EB4971" w:rsidRPr="002C798D" w:rsidRDefault="00EB4971" w:rsidP="00856E0B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Su tar saken til orientering.</w:t>
            </w:r>
          </w:p>
        </w:tc>
      </w:tr>
      <w:tr w:rsidR="00856E0B" w:rsidRPr="004F5FCE" w14:paraId="74AAA1C9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1D2891BC" w14:textId="4FF18527" w:rsidR="00856E0B" w:rsidRPr="004F5FCE" w:rsidRDefault="00E554D8" w:rsidP="00856E0B">
            <w:pPr>
              <w:spacing w:after="160" w:line="259" w:lineRule="auto"/>
              <w:rPr>
                <w:rFonts w:eastAsia="Arial" w:cstheme="minorHAnsi"/>
                <w:sz w:val="20"/>
                <w:szCs w:val="20"/>
              </w:rPr>
            </w:pPr>
            <w:r>
              <w:br w:type="page"/>
            </w:r>
            <w:r w:rsidR="00C516CF">
              <w:rPr>
                <w:rFonts w:eastAsia="Arial" w:cstheme="minorHAnsi"/>
                <w:sz w:val="20"/>
                <w:szCs w:val="20"/>
              </w:rPr>
              <w:t>25</w:t>
            </w:r>
            <w:r w:rsidR="00856E0B" w:rsidRPr="004F5FCE">
              <w:rPr>
                <w:rFonts w:eastAsia="Arial" w:cstheme="minorHAnsi"/>
                <w:sz w:val="20"/>
                <w:szCs w:val="20"/>
              </w:rPr>
              <w:t xml:space="preserve">– </w:t>
            </w:r>
            <w:r w:rsidR="00264F29">
              <w:rPr>
                <w:rFonts w:eastAsia="Arial" w:cstheme="minorHAnsi"/>
                <w:sz w:val="20"/>
                <w:szCs w:val="20"/>
              </w:rPr>
              <w:t>24/25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0A99AD97" w14:textId="18A209DC" w:rsidR="003B37CD" w:rsidRDefault="002871C5" w:rsidP="002871C5">
            <w:pPr>
              <w:tabs>
                <w:tab w:val="left" w:pos="195"/>
              </w:tabs>
              <w:spacing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Resultater fra elevundersøkelsen</w:t>
            </w:r>
          </w:p>
          <w:p w14:paraId="163D90D5" w14:textId="3FE20316" w:rsidR="002871C5" w:rsidRDefault="002871C5" w:rsidP="002871C5">
            <w:pPr>
              <w:tabs>
                <w:tab w:val="left" w:pos="195"/>
              </w:tabs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Resultatene fra elevundersøkelsen på 5.-7. trinn </w:t>
            </w:r>
            <w:r w:rsidR="00F81830">
              <w:rPr>
                <w:rFonts w:cstheme="minorHAnsi"/>
                <w:sz w:val="20"/>
                <w:szCs w:val="20"/>
              </w:rPr>
              <w:t>viser i hovedsak at elevene trives på skolen. Mobbetallene øker noe, spesielt på 7. trinn</w:t>
            </w:r>
            <w:r w:rsidR="00E84C2D">
              <w:rPr>
                <w:rFonts w:cstheme="minorHAnsi"/>
                <w:sz w:val="20"/>
                <w:szCs w:val="20"/>
              </w:rPr>
              <w:t xml:space="preserve">. Tiltakene som er satt inn er </w:t>
            </w:r>
            <w:proofErr w:type="spellStart"/>
            <w:r w:rsidR="00E84C2D">
              <w:rPr>
                <w:rFonts w:cstheme="minorHAnsi"/>
                <w:sz w:val="20"/>
                <w:szCs w:val="20"/>
              </w:rPr>
              <w:t>klassetrivselundersøkelse</w:t>
            </w:r>
            <w:proofErr w:type="spellEnd"/>
            <w:r w:rsidR="00E84C2D">
              <w:rPr>
                <w:rFonts w:cstheme="minorHAnsi"/>
                <w:sz w:val="20"/>
                <w:szCs w:val="20"/>
              </w:rPr>
              <w:t xml:space="preserve"> for </w:t>
            </w:r>
            <w:r w:rsidR="00115ABE">
              <w:rPr>
                <w:rFonts w:cstheme="minorHAnsi"/>
                <w:sz w:val="20"/>
                <w:szCs w:val="20"/>
              </w:rPr>
              <w:t>kartlegging som ikke er anonym</w:t>
            </w:r>
            <w:r w:rsidR="00DB592D">
              <w:rPr>
                <w:rFonts w:cstheme="minorHAnsi"/>
                <w:sz w:val="20"/>
                <w:szCs w:val="20"/>
              </w:rPr>
              <w:t>, prosesser i klassene med utgangspunkt i</w:t>
            </w:r>
            <w:r w:rsidR="006474CB">
              <w:rPr>
                <w:rFonts w:cstheme="minorHAnsi"/>
                <w:sz w:val="20"/>
                <w:szCs w:val="20"/>
              </w:rPr>
              <w:t xml:space="preserve"> resultatene fra elevundersøkelsen og foreldremøter etter dialogmodellen. </w:t>
            </w:r>
          </w:p>
          <w:p w14:paraId="124EEF27" w14:textId="77777777" w:rsidR="001B7CC4" w:rsidRDefault="001B7CC4" w:rsidP="002871C5">
            <w:pPr>
              <w:tabs>
                <w:tab w:val="left" w:pos="195"/>
              </w:tabs>
              <w:spacing w:line="259" w:lineRule="auto"/>
              <w:rPr>
                <w:rFonts w:cstheme="minorHAnsi"/>
                <w:sz w:val="20"/>
                <w:szCs w:val="20"/>
              </w:rPr>
            </w:pPr>
          </w:p>
          <w:p w14:paraId="2A5AE152" w14:textId="52206B6D" w:rsidR="001B7CC4" w:rsidRPr="001B7CC4" w:rsidRDefault="00AA4EE1" w:rsidP="002871C5">
            <w:pPr>
              <w:tabs>
                <w:tab w:val="left" w:pos="195"/>
              </w:tabs>
              <w:spacing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</w:t>
            </w:r>
            <w:r w:rsidR="001B7CC4" w:rsidRPr="001B7CC4">
              <w:rPr>
                <w:rFonts w:cstheme="minorHAnsi"/>
                <w:b/>
                <w:bCs/>
                <w:sz w:val="20"/>
                <w:szCs w:val="20"/>
              </w:rPr>
              <w:t>edtak:</w:t>
            </w:r>
          </w:p>
          <w:p w14:paraId="7ED70843" w14:textId="21DE1BB1" w:rsidR="001B7CC4" w:rsidRPr="002871C5" w:rsidRDefault="001B7CC4" w:rsidP="002871C5">
            <w:pPr>
              <w:tabs>
                <w:tab w:val="left" w:pos="195"/>
              </w:tabs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 tar saken til orientering</w:t>
            </w:r>
          </w:p>
          <w:p w14:paraId="14EA8818" w14:textId="77CF3FD0" w:rsidR="00A90B93" w:rsidRPr="00A90B93" w:rsidRDefault="00A90B93" w:rsidP="00856E0B">
            <w:pPr>
              <w:tabs>
                <w:tab w:val="left" w:pos="195"/>
              </w:tabs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E78C8" w:rsidRPr="004F5FCE" w14:paraId="654044CF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77F0923B" w14:textId="3B0BD0AD" w:rsidR="00DE78C8" w:rsidRDefault="008B1282" w:rsidP="00856E0B">
            <w:pPr>
              <w:rPr>
                <w:rFonts w:eastAsia="Arial" w:cstheme="minorHAnsi"/>
                <w:sz w:val="20"/>
                <w:szCs w:val="20"/>
              </w:rPr>
            </w:pPr>
            <w:r>
              <w:lastRenderedPageBreak/>
              <w:br w:type="page"/>
            </w:r>
            <w:r w:rsidR="00DE78C8">
              <w:rPr>
                <w:rFonts w:eastAsia="Arial" w:cstheme="minorHAnsi"/>
                <w:sz w:val="20"/>
                <w:szCs w:val="20"/>
              </w:rPr>
              <w:t>2</w:t>
            </w:r>
            <w:r w:rsidR="00D3459B">
              <w:rPr>
                <w:rFonts w:eastAsia="Arial" w:cstheme="minorHAnsi"/>
                <w:sz w:val="20"/>
                <w:szCs w:val="20"/>
              </w:rPr>
              <w:t>6</w:t>
            </w:r>
            <w:r w:rsidR="00DE78C8" w:rsidRPr="004F5FCE">
              <w:rPr>
                <w:rFonts w:eastAsia="Arial" w:cstheme="minorHAnsi"/>
                <w:sz w:val="20"/>
                <w:szCs w:val="20"/>
              </w:rPr>
              <w:t xml:space="preserve"> – </w:t>
            </w:r>
            <w:r w:rsidR="00264F29">
              <w:rPr>
                <w:rFonts w:eastAsia="Arial" w:cstheme="minorHAnsi"/>
                <w:sz w:val="20"/>
                <w:szCs w:val="20"/>
              </w:rPr>
              <w:t>24/25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14542A33" w14:textId="692CE0C7" w:rsidR="00DE78C8" w:rsidRDefault="00DE78C8" w:rsidP="002871C5">
            <w:pPr>
              <w:tabs>
                <w:tab w:val="left" w:pos="19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64B78">
              <w:rPr>
                <w:rFonts w:cstheme="minorHAnsi"/>
                <w:b/>
                <w:bCs/>
                <w:sz w:val="20"/>
                <w:szCs w:val="20"/>
              </w:rPr>
              <w:t xml:space="preserve">Tiltak og </w:t>
            </w:r>
            <w:r w:rsidR="00B64B78" w:rsidRPr="00B64B78">
              <w:rPr>
                <w:rFonts w:cstheme="minorHAnsi"/>
                <w:b/>
                <w:bCs/>
                <w:sz w:val="20"/>
                <w:szCs w:val="20"/>
              </w:rPr>
              <w:t xml:space="preserve">utvikling </w:t>
            </w:r>
            <w:r w:rsidR="00B64B78">
              <w:rPr>
                <w:rFonts w:cstheme="minorHAnsi"/>
                <w:b/>
                <w:bCs/>
                <w:sz w:val="20"/>
                <w:szCs w:val="20"/>
              </w:rPr>
              <w:t>–</w:t>
            </w:r>
            <w:r w:rsidR="00B64B78" w:rsidRPr="00B64B78">
              <w:rPr>
                <w:rFonts w:cstheme="minorHAnsi"/>
                <w:b/>
                <w:bCs/>
                <w:sz w:val="20"/>
                <w:szCs w:val="20"/>
              </w:rPr>
              <w:t xml:space="preserve"> kompetanseavdelingen</w:t>
            </w:r>
          </w:p>
          <w:p w14:paraId="71BBCE64" w14:textId="3400A7C4" w:rsidR="00B64B78" w:rsidRDefault="00B64B78" w:rsidP="002871C5">
            <w:pPr>
              <w:tabs>
                <w:tab w:val="left" w:pos="19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Siden desember er det jobbet med flere tiltak i kompetanseavdelingen. Bakgrunnen for tiltakene er </w:t>
            </w:r>
            <w:r w:rsidR="00DA1102">
              <w:rPr>
                <w:rFonts w:cstheme="minorHAnsi"/>
                <w:sz w:val="20"/>
                <w:szCs w:val="20"/>
              </w:rPr>
              <w:t xml:space="preserve">utfordringer som er knyttet til driften i midlertidige lokaler. </w:t>
            </w:r>
            <w:r w:rsidR="00AA4EE1">
              <w:rPr>
                <w:rFonts w:cstheme="minorHAnsi"/>
                <w:sz w:val="20"/>
                <w:szCs w:val="20"/>
              </w:rPr>
              <w:t>Hovedtiltaket er å øke bemanningen fram til sommerferien fo</w:t>
            </w:r>
            <w:r w:rsidR="00D4006D">
              <w:rPr>
                <w:rFonts w:cstheme="minorHAnsi"/>
                <w:sz w:val="20"/>
                <w:szCs w:val="20"/>
              </w:rPr>
              <w:t>r å bedre muligheten for samarbeidstid, pauseavvikling og håndtering av fravær.</w:t>
            </w:r>
          </w:p>
          <w:p w14:paraId="41979938" w14:textId="77777777" w:rsidR="00DA1102" w:rsidRDefault="00DA1102" w:rsidP="002871C5">
            <w:pPr>
              <w:tabs>
                <w:tab w:val="left" w:pos="195"/>
              </w:tabs>
              <w:rPr>
                <w:rFonts w:cstheme="minorHAnsi"/>
                <w:sz w:val="20"/>
                <w:szCs w:val="20"/>
              </w:rPr>
            </w:pPr>
          </w:p>
          <w:p w14:paraId="615BCE07" w14:textId="5D2C0A5D" w:rsidR="00DA1102" w:rsidRDefault="00D84B32" w:rsidP="002871C5">
            <w:pPr>
              <w:tabs>
                <w:tab w:val="left" w:pos="19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Ombygging av lokaler starter nå og skal være ferdig til sommeren. </w:t>
            </w:r>
            <w:r w:rsidR="00937421">
              <w:rPr>
                <w:rFonts w:cstheme="minorHAnsi"/>
                <w:sz w:val="20"/>
                <w:szCs w:val="20"/>
              </w:rPr>
              <w:t xml:space="preserve">Så langt vi vet vil ikke ombyggingen påvirke driften av skole og </w:t>
            </w:r>
            <w:proofErr w:type="spellStart"/>
            <w:r w:rsidR="00937421">
              <w:rPr>
                <w:rFonts w:cstheme="minorHAnsi"/>
                <w:sz w:val="20"/>
                <w:szCs w:val="20"/>
              </w:rPr>
              <w:t>sfo</w:t>
            </w:r>
            <w:proofErr w:type="spellEnd"/>
            <w:r w:rsidR="00937421">
              <w:rPr>
                <w:rFonts w:cstheme="minorHAnsi"/>
                <w:sz w:val="20"/>
                <w:szCs w:val="20"/>
              </w:rPr>
              <w:t xml:space="preserve"> ut over noen få dager med s</w:t>
            </w:r>
            <w:r w:rsidR="0003145C">
              <w:rPr>
                <w:rFonts w:cstheme="minorHAnsi"/>
                <w:sz w:val="20"/>
                <w:szCs w:val="20"/>
              </w:rPr>
              <w:t xml:space="preserve">tøy i rivningsperioden. Skolen har god dialog med entreprenør og vi skal få informasjon tidlig </w:t>
            </w:r>
            <w:r w:rsidR="005F6391">
              <w:rPr>
                <w:rFonts w:cstheme="minorHAnsi"/>
                <w:sz w:val="20"/>
                <w:szCs w:val="20"/>
              </w:rPr>
              <w:t>om prosesser som vil påvirke driften.</w:t>
            </w:r>
          </w:p>
          <w:p w14:paraId="6B231A00" w14:textId="77777777" w:rsidR="00D84B32" w:rsidRDefault="00D84B32" w:rsidP="002871C5">
            <w:pPr>
              <w:tabs>
                <w:tab w:val="left" w:pos="195"/>
              </w:tabs>
              <w:rPr>
                <w:rFonts w:cstheme="minorHAnsi"/>
                <w:sz w:val="20"/>
                <w:szCs w:val="20"/>
              </w:rPr>
            </w:pPr>
          </w:p>
          <w:p w14:paraId="44D23B63" w14:textId="6D7C6CA5" w:rsidR="00D84B32" w:rsidRDefault="00F62365" w:rsidP="002871C5">
            <w:pPr>
              <w:tabs>
                <w:tab w:val="left" w:pos="19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</w:t>
            </w:r>
            <w:r w:rsidR="00D84B32" w:rsidRPr="00D84B32">
              <w:rPr>
                <w:rFonts w:cstheme="minorHAnsi"/>
                <w:b/>
                <w:bCs/>
                <w:sz w:val="20"/>
                <w:szCs w:val="20"/>
              </w:rPr>
              <w:t>edtak:</w:t>
            </w:r>
          </w:p>
          <w:p w14:paraId="6326DEDA" w14:textId="7A4A2733" w:rsidR="00D84B32" w:rsidRPr="00D84B32" w:rsidRDefault="00D84B32" w:rsidP="002871C5">
            <w:pPr>
              <w:tabs>
                <w:tab w:val="left" w:pos="195"/>
              </w:tabs>
              <w:rPr>
                <w:rFonts w:cstheme="minorHAnsi"/>
                <w:sz w:val="20"/>
                <w:szCs w:val="20"/>
              </w:rPr>
            </w:pPr>
            <w:r w:rsidRPr="00D84B32">
              <w:rPr>
                <w:rFonts w:cstheme="minorHAnsi"/>
                <w:sz w:val="20"/>
                <w:szCs w:val="20"/>
              </w:rPr>
              <w:t>Su tar saken til orientering</w:t>
            </w:r>
          </w:p>
        </w:tc>
      </w:tr>
      <w:tr w:rsidR="00856E0B" w:rsidRPr="004F5FCE" w14:paraId="1418A8E7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07B05E88" w14:textId="1D9B7A71" w:rsidR="00856E0B" w:rsidRPr="004F5FCE" w:rsidRDefault="00DE78C8" w:rsidP="00856E0B">
            <w:pPr>
              <w:spacing w:after="160"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2</w:t>
            </w:r>
            <w:r w:rsidR="00D3459B">
              <w:rPr>
                <w:rFonts w:eastAsia="Arial" w:cstheme="minorHAnsi"/>
                <w:sz w:val="20"/>
                <w:szCs w:val="20"/>
              </w:rPr>
              <w:t>7</w:t>
            </w:r>
            <w:r w:rsidRPr="004F5FCE">
              <w:rPr>
                <w:rFonts w:eastAsia="Arial" w:cstheme="minorHAnsi"/>
                <w:sz w:val="20"/>
                <w:szCs w:val="20"/>
              </w:rPr>
              <w:t xml:space="preserve">– </w:t>
            </w:r>
            <w:r w:rsidR="00264F29">
              <w:rPr>
                <w:rFonts w:eastAsia="Arial" w:cstheme="minorHAnsi"/>
                <w:sz w:val="20"/>
                <w:szCs w:val="20"/>
              </w:rPr>
              <w:t>24/25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137145C7" w14:textId="77777777" w:rsidR="00646282" w:rsidRDefault="00646282" w:rsidP="00856E0B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2A098F" w:rsidRPr="00977DD9">
              <w:rPr>
                <w:rFonts w:eastAsia="Arial" w:cstheme="minorHAnsi"/>
                <w:b/>
                <w:bCs/>
                <w:sz w:val="20"/>
                <w:szCs w:val="20"/>
              </w:rPr>
              <w:t xml:space="preserve">Skaderegistreringer </w:t>
            </w:r>
            <w:r w:rsidR="00977DD9" w:rsidRPr="00977DD9">
              <w:rPr>
                <w:rFonts w:eastAsia="Arial" w:cstheme="minorHAnsi"/>
                <w:b/>
                <w:bCs/>
                <w:sz w:val="20"/>
                <w:szCs w:val="20"/>
              </w:rPr>
              <w:t>i 2024</w:t>
            </w:r>
          </w:p>
          <w:p w14:paraId="173AE26C" w14:textId="7F83636B" w:rsidR="00977DD9" w:rsidRDefault="00977DD9" w:rsidP="00856E0B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977DD9">
              <w:rPr>
                <w:rFonts w:eastAsia="Arial" w:cstheme="minorHAnsi"/>
                <w:sz w:val="20"/>
                <w:szCs w:val="20"/>
              </w:rPr>
              <w:t xml:space="preserve">Skaderegistreringer </w:t>
            </w:r>
            <w:r w:rsidR="00F62365">
              <w:rPr>
                <w:rFonts w:eastAsia="Arial" w:cstheme="minorHAnsi"/>
                <w:sz w:val="20"/>
                <w:szCs w:val="20"/>
              </w:rPr>
              <w:t xml:space="preserve">ble lagt fram i møtet. Det er færre hendelser enn tidligere år. Skadene har ikke gitt grunnlag for </w:t>
            </w:r>
            <w:r w:rsidR="002E2405">
              <w:rPr>
                <w:rFonts w:eastAsia="Arial" w:cstheme="minorHAnsi"/>
                <w:sz w:val="20"/>
                <w:szCs w:val="20"/>
              </w:rPr>
              <w:t>spesifikke tiltak.</w:t>
            </w:r>
          </w:p>
          <w:p w14:paraId="12BA9E9E" w14:textId="77777777" w:rsidR="00DE78C8" w:rsidRDefault="00DE78C8" w:rsidP="00856E0B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72E41342" w14:textId="7C90B379" w:rsidR="00DE78C8" w:rsidRDefault="002E2405" w:rsidP="00856E0B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V</w:t>
            </w:r>
            <w:r w:rsidR="00DE78C8">
              <w:rPr>
                <w:rFonts w:eastAsia="Arial" w:cstheme="minorHAnsi"/>
                <w:sz w:val="20"/>
                <w:szCs w:val="20"/>
              </w:rPr>
              <w:t>edtak:</w:t>
            </w:r>
          </w:p>
          <w:p w14:paraId="05A8D881" w14:textId="6E9C6CD4" w:rsidR="00DE78C8" w:rsidRPr="00977DD9" w:rsidRDefault="00DE78C8" w:rsidP="00856E0B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Su tar saken til orientering</w:t>
            </w:r>
          </w:p>
        </w:tc>
      </w:tr>
      <w:tr w:rsidR="00264F29" w:rsidRPr="004F5FCE" w14:paraId="7C783615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53E29F68" w14:textId="48E0A318" w:rsidR="00264F29" w:rsidRDefault="00264F29" w:rsidP="00856E0B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2</w:t>
            </w:r>
            <w:r w:rsidR="00A81DC5">
              <w:rPr>
                <w:rFonts w:eastAsia="Arial" w:cstheme="minorHAnsi"/>
                <w:sz w:val="20"/>
                <w:szCs w:val="20"/>
              </w:rPr>
              <w:t>8</w:t>
            </w:r>
            <w:r>
              <w:rPr>
                <w:rFonts w:eastAsia="Arial" w:cstheme="minorHAnsi"/>
                <w:sz w:val="20"/>
                <w:szCs w:val="20"/>
              </w:rPr>
              <w:t>- 24/25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6BB68F2A" w14:textId="77777777" w:rsidR="00264F29" w:rsidRDefault="00264F29" w:rsidP="00856E0B">
            <w:pPr>
              <w:tabs>
                <w:tab w:val="left" w:pos="195"/>
              </w:tabs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264F29">
              <w:rPr>
                <w:rFonts w:eastAsia="Arial" w:cstheme="minorHAnsi"/>
                <w:b/>
                <w:bCs/>
                <w:sz w:val="20"/>
                <w:szCs w:val="20"/>
              </w:rPr>
              <w:t>Eventuelt</w:t>
            </w:r>
          </w:p>
          <w:p w14:paraId="380A414F" w14:textId="553074C5" w:rsidR="00140AB1" w:rsidRPr="002E2405" w:rsidRDefault="002E2405" w:rsidP="00856E0B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Fra </w:t>
            </w:r>
            <w:proofErr w:type="spellStart"/>
            <w:r>
              <w:rPr>
                <w:rFonts w:eastAsia="Arial" w:cstheme="minorHAnsi"/>
                <w:sz w:val="20"/>
                <w:szCs w:val="20"/>
              </w:rPr>
              <w:t>Fau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6A6B18">
              <w:rPr>
                <w:rFonts w:eastAsia="Arial" w:cstheme="minorHAnsi"/>
                <w:sz w:val="20"/>
                <w:szCs w:val="20"/>
              </w:rPr>
              <w:t>–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6A6B18">
              <w:rPr>
                <w:rFonts w:eastAsia="Arial" w:cstheme="minorHAnsi"/>
                <w:sz w:val="20"/>
                <w:szCs w:val="20"/>
              </w:rPr>
              <w:t>Ønske om at r</w:t>
            </w:r>
            <w:r w:rsidR="00140AB1" w:rsidRPr="002E2405">
              <w:rPr>
                <w:rFonts w:eastAsia="Arial" w:cstheme="minorHAnsi"/>
                <w:sz w:val="20"/>
                <w:szCs w:val="20"/>
              </w:rPr>
              <w:t xml:space="preserve">utine for overgang til 2. til 3. </w:t>
            </w:r>
            <w:r w:rsidR="006A6B18">
              <w:rPr>
                <w:rFonts w:eastAsia="Arial" w:cstheme="minorHAnsi"/>
                <w:sz w:val="20"/>
                <w:szCs w:val="20"/>
              </w:rPr>
              <w:t xml:space="preserve">trinn tas opp som </w:t>
            </w:r>
            <w:r w:rsidR="000B6A53" w:rsidRPr="002E2405">
              <w:rPr>
                <w:rFonts w:eastAsia="Arial" w:cstheme="minorHAnsi"/>
                <w:sz w:val="20"/>
                <w:szCs w:val="20"/>
              </w:rPr>
              <w:t>sak i neste møte</w:t>
            </w:r>
          </w:p>
        </w:tc>
      </w:tr>
    </w:tbl>
    <w:p w14:paraId="104E3129" w14:textId="1A8B93D5" w:rsidR="00FF6FA6" w:rsidRPr="004F5FCE" w:rsidRDefault="00FF6FA6" w:rsidP="0004553F">
      <w:pPr>
        <w:rPr>
          <w:rFonts w:cstheme="minorHAnsi"/>
        </w:rPr>
      </w:pPr>
    </w:p>
    <w:sectPr w:rsidR="00FF6FA6" w:rsidRPr="004F5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91E91"/>
    <w:multiLevelType w:val="hybridMultilevel"/>
    <w:tmpl w:val="5BF2C30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B6702"/>
    <w:multiLevelType w:val="hybridMultilevel"/>
    <w:tmpl w:val="3BE87D50"/>
    <w:lvl w:ilvl="0" w:tplc="3AECD99E">
      <w:start w:val="25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117783">
    <w:abstractNumId w:val="0"/>
  </w:num>
  <w:num w:numId="2" w16cid:durableId="1460341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41983A"/>
    <w:rsid w:val="00020CE0"/>
    <w:rsid w:val="0003145C"/>
    <w:rsid w:val="00043A2C"/>
    <w:rsid w:val="0004553F"/>
    <w:rsid w:val="0005569A"/>
    <w:rsid w:val="00067B6F"/>
    <w:rsid w:val="00070A6E"/>
    <w:rsid w:val="00097B40"/>
    <w:rsid w:val="000A31D0"/>
    <w:rsid w:val="000A7668"/>
    <w:rsid w:val="000B6A53"/>
    <w:rsid w:val="000BE14F"/>
    <w:rsid w:val="000C14D2"/>
    <w:rsid w:val="000D4B74"/>
    <w:rsid w:val="00115ABE"/>
    <w:rsid w:val="00130D90"/>
    <w:rsid w:val="00140AB1"/>
    <w:rsid w:val="0015702A"/>
    <w:rsid w:val="0017793D"/>
    <w:rsid w:val="0019454E"/>
    <w:rsid w:val="001A0ACB"/>
    <w:rsid w:val="001A266D"/>
    <w:rsid w:val="001B52A6"/>
    <w:rsid w:val="001B7CC4"/>
    <w:rsid w:val="001F3284"/>
    <w:rsid w:val="00201E4D"/>
    <w:rsid w:val="00203060"/>
    <w:rsid w:val="00204A3C"/>
    <w:rsid w:val="00207F63"/>
    <w:rsid w:val="002362B9"/>
    <w:rsid w:val="0024528D"/>
    <w:rsid w:val="002626D0"/>
    <w:rsid w:val="00264F29"/>
    <w:rsid w:val="0026609D"/>
    <w:rsid w:val="002871C5"/>
    <w:rsid w:val="002A098F"/>
    <w:rsid w:val="002C798D"/>
    <w:rsid w:val="002E2405"/>
    <w:rsid w:val="002E2D35"/>
    <w:rsid w:val="002F2148"/>
    <w:rsid w:val="00300425"/>
    <w:rsid w:val="0030336B"/>
    <w:rsid w:val="00303F4B"/>
    <w:rsid w:val="0031630A"/>
    <w:rsid w:val="0031704F"/>
    <w:rsid w:val="003345C4"/>
    <w:rsid w:val="00370E64"/>
    <w:rsid w:val="0037469A"/>
    <w:rsid w:val="003A1AAD"/>
    <w:rsid w:val="003A3EE4"/>
    <w:rsid w:val="003A5700"/>
    <w:rsid w:val="003A5E2A"/>
    <w:rsid w:val="003B37CD"/>
    <w:rsid w:val="003C39F7"/>
    <w:rsid w:val="003C5265"/>
    <w:rsid w:val="003D5B5D"/>
    <w:rsid w:val="003D7AD8"/>
    <w:rsid w:val="003E4B70"/>
    <w:rsid w:val="003E7236"/>
    <w:rsid w:val="00400749"/>
    <w:rsid w:val="00405428"/>
    <w:rsid w:val="004066C5"/>
    <w:rsid w:val="004220F1"/>
    <w:rsid w:val="00422ECC"/>
    <w:rsid w:val="0042657C"/>
    <w:rsid w:val="00432A95"/>
    <w:rsid w:val="0045785B"/>
    <w:rsid w:val="004579EE"/>
    <w:rsid w:val="0046118C"/>
    <w:rsid w:val="004878E0"/>
    <w:rsid w:val="004930AA"/>
    <w:rsid w:val="004968A5"/>
    <w:rsid w:val="004B284E"/>
    <w:rsid w:val="004B6910"/>
    <w:rsid w:val="004B778F"/>
    <w:rsid w:val="004C55B3"/>
    <w:rsid w:val="004E60CA"/>
    <w:rsid w:val="004F5FCE"/>
    <w:rsid w:val="004F6F8E"/>
    <w:rsid w:val="00501802"/>
    <w:rsid w:val="00517DB1"/>
    <w:rsid w:val="00552729"/>
    <w:rsid w:val="00555D06"/>
    <w:rsid w:val="00561B74"/>
    <w:rsid w:val="00587519"/>
    <w:rsid w:val="00594F7C"/>
    <w:rsid w:val="005D77F9"/>
    <w:rsid w:val="005F6391"/>
    <w:rsid w:val="00600ACD"/>
    <w:rsid w:val="0060794B"/>
    <w:rsid w:val="006105E1"/>
    <w:rsid w:val="006149CC"/>
    <w:rsid w:val="00615F3D"/>
    <w:rsid w:val="00622456"/>
    <w:rsid w:val="006424A4"/>
    <w:rsid w:val="00644F4B"/>
    <w:rsid w:val="00646282"/>
    <w:rsid w:val="006474CB"/>
    <w:rsid w:val="0065345E"/>
    <w:rsid w:val="00664413"/>
    <w:rsid w:val="00664B40"/>
    <w:rsid w:val="006712A8"/>
    <w:rsid w:val="0068730C"/>
    <w:rsid w:val="0069088D"/>
    <w:rsid w:val="00695D51"/>
    <w:rsid w:val="006973B8"/>
    <w:rsid w:val="006A6B18"/>
    <w:rsid w:val="006B1CB5"/>
    <w:rsid w:val="006D7DC4"/>
    <w:rsid w:val="007204DC"/>
    <w:rsid w:val="0073517F"/>
    <w:rsid w:val="00740194"/>
    <w:rsid w:val="00744204"/>
    <w:rsid w:val="007536D5"/>
    <w:rsid w:val="007678FA"/>
    <w:rsid w:val="00777F22"/>
    <w:rsid w:val="0079125A"/>
    <w:rsid w:val="007A1718"/>
    <w:rsid w:val="007C792A"/>
    <w:rsid w:val="007E5169"/>
    <w:rsid w:val="007E61F4"/>
    <w:rsid w:val="007F0C7F"/>
    <w:rsid w:val="00822158"/>
    <w:rsid w:val="00832C40"/>
    <w:rsid w:val="00835AF5"/>
    <w:rsid w:val="0084344C"/>
    <w:rsid w:val="00847DCD"/>
    <w:rsid w:val="00856E0B"/>
    <w:rsid w:val="00894371"/>
    <w:rsid w:val="008A5391"/>
    <w:rsid w:val="008A5444"/>
    <w:rsid w:val="008B1282"/>
    <w:rsid w:val="008B7399"/>
    <w:rsid w:val="008D1042"/>
    <w:rsid w:val="008E3C2F"/>
    <w:rsid w:val="008F0868"/>
    <w:rsid w:val="008F3A5D"/>
    <w:rsid w:val="009047F1"/>
    <w:rsid w:val="00912AC8"/>
    <w:rsid w:val="0093374D"/>
    <w:rsid w:val="00937421"/>
    <w:rsid w:val="009405E4"/>
    <w:rsid w:val="00952A60"/>
    <w:rsid w:val="00977DD9"/>
    <w:rsid w:val="00995A2F"/>
    <w:rsid w:val="009A55B8"/>
    <w:rsid w:val="009C0195"/>
    <w:rsid w:val="009D4D53"/>
    <w:rsid w:val="009E05F5"/>
    <w:rsid w:val="009E0A88"/>
    <w:rsid w:val="009F2729"/>
    <w:rsid w:val="009F3A8E"/>
    <w:rsid w:val="009F64A6"/>
    <w:rsid w:val="00A054EE"/>
    <w:rsid w:val="00A079C2"/>
    <w:rsid w:val="00A21081"/>
    <w:rsid w:val="00A36C63"/>
    <w:rsid w:val="00A42901"/>
    <w:rsid w:val="00A527BC"/>
    <w:rsid w:val="00A57A89"/>
    <w:rsid w:val="00A67530"/>
    <w:rsid w:val="00A81DC5"/>
    <w:rsid w:val="00A82496"/>
    <w:rsid w:val="00A8468D"/>
    <w:rsid w:val="00A90B93"/>
    <w:rsid w:val="00AA4EE1"/>
    <w:rsid w:val="00AA5EB7"/>
    <w:rsid w:val="00AA6423"/>
    <w:rsid w:val="00AC0229"/>
    <w:rsid w:val="00AE3E14"/>
    <w:rsid w:val="00AF566F"/>
    <w:rsid w:val="00B25EE0"/>
    <w:rsid w:val="00B276D6"/>
    <w:rsid w:val="00B503F1"/>
    <w:rsid w:val="00B567F7"/>
    <w:rsid w:val="00B60DF0"/>
    <w:rsid w:val="00B645F2"/>
    <w:rsid w:val="00B64B78"/>
    <w:rsid w:val="00B66F78"/>
    <w:rsid w:val="00B76053"/>
    <w:rsid w:val="00B82D11"/>
    <w:rsid w:val="00B90833"/>
    <w:rsid w:val="00B92E5D"/>
    <w:rsid w:val="00B94A9A"/>
    <w:rsid w:val="00BE2CCD"/>
    <w:rsid w:val="00BF0F38"/>
    <w:rsid w:val="00BF1A58"/>
    <w:rsid w:val="00C07FE6"/>
    <w:rsid w:val="00C20272"/>
    <w:rsid w:val="00C258B4"/>
    <w:rsid w:val="00C26F1A"/>
    <w:rsid w:val="00C3087D"/>
    <w:rsid w:val="00C45A6F"/>
    <w:rsid w:val="00C516CF"/>
    <w:rsid w:val="00C65B4B"/>
    <w:rsid w:val="00C8481A"/>
    <w:rsid w:val="00C90309"/>
    <w:rsid w:val="00D1245F"/>
    <w:rsid w:val="00D3459B"/>
    <w:rsid w:val="00D346EE"/>
    <w:rsid w:val="00D4006D"/>
    <w:rsid w:val="00D460F8"/>
    <w:rsid w:val="00D511EB"/>
    <w:rsid w:val="00D65072"/>
    <w:rsid w:val="00D70D5E"/>
    <w:rsid w:val="00D80405"/>
    <w:rsid w:val="00D84B32"/>
    <w:rsid w:val="00D86264"/>
    <w:rsid w:val="00DA1102"/>
    <w:rsid w:val="00DB108B"/>
    <w:rsid w:val="00DB592D"/>
    <w:rsid w:val="00DD58E9"/>
    <w:rsid w:val="00DD699B"/>
    <w:rsid w:val="00DE78C8"/>
    <w:rsid w:val="00DE7E10"/>
    <w:rsid w:val="00DF4248"/>
    <w:rsid w:val="00E016DC"/>
    <w:rsid w:val="00E10CDD"/>
    <w:rsid w:val="00E217B2"/>
    <w:rsid w:val="00E45FA2"/>
    <w:rsid w:val="00E554D8"/>
    <w:rsid w:val="00E629E8"/>
    <w:rsid w:val="00E84C2D"/>
    <w:rsid w:val="00E93DEA"/>
    <w:rsid w:val="00E9446C"/>
    <w:rsid w:val="00E96E94"/>
    <w:rsid w:val="00EA7F61"/>
    <w:rsid w:val="00EB03CE"/>
    <w:rsid w:val="00EB13E6"/>
    <w:rsid w:val="00EB1AB6"/>
    <w:rsid w:val="00EB4971"/>
    <w:rsid w:val="00EC455C"/>
    <w:rsid w:val="00EE10A0"/>
    <w:rsid w:val="00F04E6A"/>
    <w:rsid w:val="00F05331"/>
    <w:rsid w:val="00F21E45"/>
    <w:rsid w:val="00F33F0C"/>
    <w:rsid w:val="00F401DF"/>
    <w:rsid w:val="00F53916"/>
    <w:rsid w:val="00F62365"/>
    <w:rsid w:val="00F73431"/>
    <w:rsid w:val="00F81830"/>
    <w:rsid w:val="00F84A46"/>
    <w:rsid w:val="00F92B75"/>
    <w:rsid w:val="00FB4492"/>
    <w:rsid w:val="00FC1B39"/>
    <w:rsid w:val="00FC2205"/>
    <w:rsid w:val="00FC4439"/>
    <w:rsid w:val="00FD2B94"/>
    <w:rsid w:val="00FE08E2"/>
    <w:rsid w:val="00FE4FF1"/>
    <w:rsid w:val="00FF3303"/>
    <w:rsid w:val="00FF6FA6"/>
    <w:rsid w:val="03547E6B"/>
    <w:rsid w:val="03A26E81"/>
    <w:rsid w:val="05BF6EEA"/>
    <w:rsid w:val="05E75C42"/>
    <w:rsid w:val="067208D6"/>
    <w:rsid w:val="06C14EFE"/>
    <w:rsid w:val="08F15E3B"/>
    <w:rsid w:val="0A32AF67"/>
    <w:rsid w:val="0A8D2E9C"/>
    <w:rsid w:val="0B9FD441"/>
    <w:rsid w:val="0C0442F3"/>
    <w:rsid w:val="0D55111E"/>
    <w:rsid w:val="0E26572C"/>
    <w:rsid w:val="0E386DC3"/>
    <w:rsid w:val="0E8D834D"/>
    <w:rsid w:val="109D8C6C"/>
    <w:rsid w:val="115DF7EE"/>
    <w:rsid w:val="145000DA"/>
    <w:rsid w:val="1A5CCCC6"/>
    <w:rsid w:val="1CD3D41E"/>
    <w:rsid w:val="1EB58DBE"/>
    <w:rsid w:val="20515E1F"/>
    <w:rsid w:val="20BB6FD4"/>
    <w:rsid w:val="2109A97C"/>
    <w:rsid w:val="2438F9D5"/>
    <w:rsid w:val="249FD033"/>
    <w:rsid w:val="24FF319D"/>
    <w:rsid w:val="28795F6E"/>
    <w:rsid w:val="2BD25ECF"/>
    <w:rsid w:val="307D1083"/>
    <w:rsid w:val="309D0E38"/>
    <w:rsid w:val="30A8BA18"/>
    <w:rsid w:val="336E98AF"/>
    <w:rsid w:val="3427729C"/>
    <w:rsid w:val="3493C7A4"/>
    <w:rsid w:val="36A6E3DA"/>
    <w:rsid w:val="3766F5EC"/>
    <w:rsid w:val="37948AE6"/>
    <w:rsid w:val="3C41983A"/>
    <w:rsid w:val="3D066D4E"/>
    <w:rsid w:val="41E19A17"/>
    <w:rsid w:val="45F399DB"/>
    <w:rsid w:val="4702A142"/>
    <w:rsid w:val="4D3436AE"/>
    <w:rsid w:val="4E995D67"/>
    <w:rsid w:val="4FB59830"/>
    <w:rsid w:val="53B80E28"/>
    <w:rsid w:val="5506F626"/>
    <w:rsid w:val="576CCE14"/>
    <w:rsid w:val="594D18FE"/>
    <w:rsid w:val="59B45EEE"/>
    <w:rsid w:val="5BEA1E3D"/>
    <w:rsid w:val="5DB887F3"/>
    <w:rsid w:val="5DE392EA"/>
    <w:rsid w:val="5EECF894"/>
    <w:rsid w:val="5F64253D"/>
    <w:rsid w:val="649E20E5"/>
    <w:rsid w:val="68D704B4"/>
    <w:rsid w:val="69B6A1DD"/>
    <w:rsid w:val="6B9CCCFD"/>
    <w:rsid w:val="6C58CC0C"/>
    <w:rsid w:val="6FF36CB5"/>
    <w:rsid w:val="74DF7506"/>
    <w:rsid w:val="77E2CCE6"/>
    <w:rsid w:val="7A4A49EF"/>
    <w:rsid w:val="7B18BF4B"/>
    <w:rsid w:val="7C8A37DE"/>
    <w:rsid w:val="7D3B9775"/>
    <w:rsid w:val="7E2195BC"/>
    <w:rsid w:val="7FF4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983A"/>
  <w15:chartTrackingRefBased/>
  <w15:docId w15:val="{5D3FBCCD-7DEA-4571-903A-FF835A8F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FE08E2"/>
    <w:pPr>
      <w:ind w:left="720"/>
      <w:contextualSpacing/>
    </w:pPr>
  </w:style>
  <w:style w:type="paragraph" w:styleId="Revisjon">
    <w:name w:val="Revision"/>
    <w:hidden/>
    <w:uiPriority w:val="99"/>
    <w:semiHidden/>
    <w:rsid w:val="00EC455C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EA7F61"/>
    <w:rPr>
      <w:color w:val="0000FF"/>
      <w:u w:val="single"/>
    </w:rPr>
  </w:style>
  <w:style w:type="paragraph" w:customStyle="1" w:styleId="paragraph">
    <w:name w:val="paragraph"/>
    <w:basedOn w:val="Normal"/>
    <w:rsid w:val="00AC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o-NO" w:eastAsia="no-NO"/>
    </w:rPr>
  </w:style>
  <w:style w:type="character" w:customStyle="1" w:styleId="normaltextrun">
    <w:name w:val="normaltextrun"/>
    <w:basedOn w:val="Standardskriftforavsnitt"/>
    <w:rsid w:val="00AC0229"/>
  </w:style>
  <w:style w:type="character" w:customStyle="1" w:styleId="eop">
    <w:name w:val="eop"/>
    <w:basedOn w:val="Standardskriftforavsnitt"/>
    <w:rsid w:val="00AC0229"/>
  </w:style>
  <w:style w:type="character" w:styleId="Ulstomtale">
    <w:name w:val="Unresolved Mention"/>
    <w:basedOn w:val="Standardskriftforavsnitt"/>
    <w:uiPriority w:val="99"/>
    <w:semiHidden/>
    <w:unhideWhenUsed/>
    <w:rsid w:val="003B3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fefe9-8406-4fab-9135-96fa4f3fee32" xsi:nil="true"/>
    <lcf76f155ced4ddcb4097134ff3c332f xmlns="fbe0bca2-f17c-49d4-b376-d5d93c6f21d9">
      <Terms xmlns="http://schemas.microsoft.com/office/infopath/2007/PartnerControls"/>
    </lcf76f155ced4ddcb4097134ff3c332f>
    <_Flow_SignoffStatus xmlns="fbe0bca2-f17c-49d4-b376-d5d93c6f21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97B3D40D7EE468FC2DB02F40B4C1B" ma:contentTypeVersion="16" ma:contentTypeDescription="Opprett et nytt dokument." ma:contentTypeScope="" ma:versionID="abccbce2b10daa1712360f4ffe322582">
  <xsd:schema xmlns:xsd="http://www.w3.org/2001/XMLSchema" xmlns:xs="http://www.w3.org/2001/XMLSchema" xmlns:p="http://schemas.microsoft.com/office/2006/metadata/properties" xmlns:ns2="fbe0bca2-f17c-49d4-b376-d5d93c6f21d9" xmlns:ns3="d2efefe9-8406-4fab-9135-96fa4f3fee32" targetNamespace="http://schemas.microsoft.com/office/2006/metadata/properties" ma:root="true" ma:fieldsID="a8bb8041cc99f178b7d85c34f48c7ca6" ns2:_="" ns3:_="">
    <xsd:import namespace="fbe0bca2-f17c-49d4-b376-d5d93c6f21d9"/>
    <xsd:import namespace="d2efefe9-8406-4fab-9135-96fa4f3f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0bca2-f17c-49d4-b376-d5d93c6f2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Godkjenningsstatus" ma:internalName="Godkjenn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efe9-8406-4fab-9135-96fa4f3fe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ff5e37e-b871-4643-aabf-b73616e10872}" ma:internalName="TaxCatchAll" ma:showField="CatchAllData" ma:web="d2efefe9-8406-4fab-9135-96fa4f3f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1AE959-92E8-48D9-93B1-843C3B359B1C}">
  <ds:schemaRefs>
    <ds:schemaRef ds:uri="http://schemas.microsoft.com/office/2006/metadata/properties"/>
    <ds:schemaRef ds:uri="http://schemas.microsoft.com/office/infopath/2007/PartnerControls"/>
    <ds:schemaRef ds:uri="d2efefe9-8406-4fab-9135-96fa4f3fee32"/>
    <ds:schemaRef ds:uri="fbe0bca2-f17c-49d4-b376-d5d93c6f21d9"/>
  </ds:schemaRefs>
</ds:datastoreItem>
</file>

<file path=customXml/itemProps2.xml><?xml version="1.0" encoding="utf-8"?>
<ds:datastoreItem xmlns:ds="http://schemas.openxmlformats.org/officeDocument/2006/customXml" ds:itemID="{A08F011F-1B25-4A72-9B05-7761D0D753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88B92-EA79-4EC7-B74D-22C402461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0bca2-f17c-49d4-b376-d5d93c6f21d9"/>
    <ds:schemaRef ds:uri="d2efefe9-8406-4fab-9135-96fa4f3fe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f35cd92-b949-4790-b227-8645d4c64f1f}" enabled="1" method="Standard" siteId="{b04c18ce-fe49-4383-8235-47f395f0747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Per-Einar Solheim</dc:creator>
  <cp:keywords/>
  <dc:description/>
  <cp:lastModifiedBy>Per-Einar Solheim</cp:lastModifiedBy>
  <cp:revision>30</cp:revision>
  <dcterms:created xsi:type="dcterms:W3CDTF">2025-02-20T09:15:00Z</dcterms:created>
  <dcterms:modified xsi:type="dcterms:W3CDTF">2025-02-20T09:35:00Z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0x0101002B497B3D40D7EE468FC2DB02F40B4C1B</vt:lpwstr>
  </property>
  <property fmtid="{D5CDD505-2E9C-101B-9397-08002B2CF9AE}" pid="3" name="MediaServiceImageTags">
    <vt:lpwstr/>
  </property>
</Properties>
</file>